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C4" w:rsidRDefault="00F81328" w:rsidP="004952DA">
      <w:pPr>
        <w:widowControl w:val="0"/>
        <w:autoSpaceDE w:val="0"/>
        <w:autoSpaceDN w:val="0"/>
        <w:adjustRightInd w:val="0"/>
        <w:spacing w:after="280"/>
        <w:jc w:val="center"/>
        <w:rPr>
          <w:rFonts w:asciiTheme="majorHAnsi" w:hAnsiTheme="majorHAnsi" w:cs="Arial"/>
          <w:b/>
          <w:bCs/>
          <w:sz w:val="28"/>
          <w:szCs w:val="28"/>
        </w:rPr>
      </w:pPr>
      <w:r>
        <w:rPr>
          <w:rFonts w:asciiTheme="majorHAnsi" w:hAnsiTheme="majorHAnsi" w:cs="Arial"/>
          <w:b/>
          <w:bCs/>
          <w:sz w:val="28"/>
          <w:szCs w:val="28"/>
        </w:rPr>
        <w:br/>
      </w:r>
      <w:r w:rsidR="004952DA" w:rsidRPr="004952DA">
        <w:rPr>
          <w:rFonts w:asciiTheme="majorHAnsi" w:hAnsiTheme="majorHAnsi" w:cs="Arial"/>
          <w:b/>
          <w:bCs/>
          <w:sz w:val="28"/>
          <w:szCs w:val="28"/>
        </w:rPr>
        <w:t>Energy Savings</w:t>
      </w:r>
      <w:r w:rsidR="005D46C4">
        <w:rPr>
          <w:rFonts w:asciiTheme="majorHAnsi" w:hAnsiTheme="majorHAnsi" w:cs="Arial"/>
          <w:b/>
          <w:bCs/>
          <w:sz w:val="28"/>
          <w:szCs w:val="28"/>
        </w:rPr>
        <w:t xml:space="preserve"> and Industrial Competitiveness </w:t>
      </w:r>
      <w:r w:rsidR="004952DA" w:rsidRPr="004952DA">
        <w:rPr>
          <w:rFonts w:asciiTheme="majorHAnsi" w:hAnsiTheme="majorHAnsi" w:cs="Arial"/>
          <w:b/>
          <w:bCs/>
          <w:sz w:val="28"/>
          <w:szCs w:val="28"/>
        </w:rPr>
        <w:t>Act</w:t>
      </w:r>
      <w:r w:rsidR="005D46C4">
        <w:rPr>
          <w:rFonts w:asciiTheme="majorHAnsi" w:hAnsiTheme="majorHAnsi" w:cs="Arial"/>
          <w:b/>
          <w:bCs/>
          <w:sz w:val="28"/>
          <w:szCs w:val="28"/>
        </w:rPr>
        <w:t xml:space="preserve"> (S. 720)</w:t>
      </w:r>
    </w:p>
    <w:p w:rsidR="004952DA" w:rsidRPr="00F81328" w:rsidRDefault="004952DA" w:rsidP="004952DA">
      <w:pPr>
        <w:widowControl w:val="0"/>
        <w:autoSpaceDE w:val="0"/>
        <w:autoSpaceDN w:val="0"/>
        <w:adjustRightInd w:val="0"/>
        <w:spacing w:after="280"/>
        <w:rPr>
          <w:rFonts w:asciiTheme="majorHAnsi" w:hAnsiTheme="majorHAnsi" w:cs="Arial"/>
          <w:b/>
          <w:bCs/>
          <w:color w:val="0070C0"/>
          <w:u w:val="single"/>
        </w:rPr>
      </w:pPr>
      <w:r w:rsidRPr="00F81328">
        <w:rPr>
          <w:rFonts w:asciiTheme="majorHAnsi" w:hAnsiTheme="majorHAnsi" w:cs="Arial"/>
          <w:b/>
          <w:bCs/>
          <w:color w:val="0070C0"/>
          <w:u w:val="single"/>
        </w:rPr>
        <w:t>Quality Construction Alliance Position:</w:t>
      </w:r>
    </w:p>
    <w:p w:rsidR="004952DA" w:rsidRPr="00F81328" w:rsidRDefault="005D46C4" w:rsidP="004952DA">
      <w:pPr>
        <w:widowControl w:val="0"/>
        <w:autoSpaceDE w:val="0"/>
        <w:autoSpaceDN w:val="0"/>
        <w:adjustRightInd w:val="0"/>
        <w:spacing w:after="280"/>
        <w:rPr>
          <w:rFonts w:asciiTheme="majorHAnsi" w:hAnsiTheme="majorHAnsi" w:cs="Palatino"/>
          <w:b/>
          <w:i/>
        </w:rPr>
      </w:pPr>
      <w:r>
        <w:rPr>
          <w:rFonts w:asciiTheme="majorHAnsi" w:hAnsiTheme="majorHAnsi" w:cs="Arial"/>
          <w:b/>
          <w:bCs/>
          <w:i/>
        </w:rPr>
        <w:t>Congress should pass S. 720</w:t>
      </w:r>
      <w:r w:rsidR="00F81328">
        <w:rPr>
          <w:rFonts w:asciiTheme="majorHAnsi" w:hAnsiTheme="majorHAnsi" w:cs="Arial"/>
          <w:b/>
          <w:bCs/>
          <w:i/>
        </w:rPr>
        <w:t xml:space="preserve"> i</w:t>
      </w:r>
      <w:r w:rsidR="004952DA" w:rsidRPr="00F81328">
        <w:rPr>
          <w:rFonts w:asciiTheme="majorHAnsi" w:hAnsiTheme="majorHAnsi" w:cs="Arial"/>
          <w:b/>
          <w:bCs/>
          <w:i/>
        </w:rPr>
        <w:t>ntroduced by Sen</w:t>
      </w:r>
      <w:r>
        <w:rPr>
          <w:rFonts w:asciiTheme="majorHAnsi" w:hAnsiTheme="majorHAnsi" w:cs="Arial"/>
          <w:b/>
          <w:bCs/>
          <w:i/>
        </w:rPr>
        <w:t>ators Rob Portman (R – OH) and</w:t>
      </w:r>
      <w:r w:rsidR="00F20FB4" w:rsidRPr="00F81328">
        <w:rPr>
          <w:rFonts w:asciiTheme="majorHAnsi" w:hAnsiTheme="majorHAnsi" w:cs="Arial"/>
          <w:b/>
          <w:bCs/>
          <w:i/>
        </w:rPr>
        <w:t xml:space="preserve"> </w:t>
      </w:r>
      <w:r>
        <w:rPr>
          <w:rFonts w:asciiTheme="majorHAnsi" w:hAnsiTheme="majorHAnsi" w:cs="Arial"/>
          <w:b/>
          <w:bCs/>
          <w:i/>
        </w:rPr>
        <w:t xml:space="preserve">Jean </w:t>
      </w:r>
      <w:proofErr w:type="spellStart"/>
      <w:r w:rsidR="00F20FB4" w:rsidRPr="00F81328">
        <w:rPr>
          <w:rFonts w:asciiTheme="majorHAnsi" w:hAnsiTheme="majorHAnsi" w:cs="Arial"/>
          <w:b/>
          <w:bCs/>
          <w:i/>
        </w:rPr>
        <w:t>Shaheen</w:t>
      </w:r>
      <w:proofErr w:type="spellEnd"/>
      <w:r w:rsidR="00F20FB4" w:rsidRPr="00F81328">
        <w:rPr>
          <w:rFonts w:asciiTheme="majorHAnsi" w:hAnsiTheme="majorHAnsi" w:cs="Arial"/>
          <w:b/>
          <w:bCs/>
          <w:i/>
        </w:rPr>
        <w:t xml:space="preserve"> (D – NH) </w:t>
      </w:r>
      <w:r>
        <w:rPr>
          <w:rFonts w:asciiTheme="majorHAnsi" w:hAnsiTheme="majorHAnsi" w:cs="Arial"/>
          <w:b/>
          <w:bCs/>
          <w:i/>
        </w:rPr>
        <w:t xml:space="preserve">or its House companion bill </w:t>
      </w:r>
      <w:r w:rsidR="007A26A1">
        <w:rPr>
          <w:rFonts w:asciiTheme="majorHAnsi" w:hAnsiTheme="majorHAnsi" w:cs="Arial"/>
          <w:b/>
          <w:bCs/>
          <w:i/>
        </w:rPr>
        <w:t>a</w:t>
      </w:r>
      <w:r>
        <w:rPr>
          <w:rFonts w:asciiTheme="majorHAnsi" w:hAnsiTheme="majorHAnsi" w:cs="Arial"/>
          <w:b/>
          <w:bCs/>
          <w:i/>
        </w:rPr>
        <w:t xml:space="preserve">waiting introduction by Representatives David McKinley (R-WV) and Peter Welch (D-VT).   </w:t>
      </w:r>
      <w:r w:rsidR="004952DA" w:rsidRPr="00F81328">
        <w:rPr>
          <w:rFonts w:asciiTheme="majorHAnsi" w:hAnsiTheme="majorHAnsi" w:cs="Arial"/>
          <w:b/>
          <w:bCs/>
          <w:i/>
        </w:rPr>
        <w:t xml:space="preserve">The Act </w:t>
      </w:r>
      <w:r w:rsidR="005E575D" w:rsidRPr="00F81328">
        <w:rPr>
          <w:rFonts w:asciiTheme="majorHAnsi" w:hAnsiTheme="majorHAnsi" w:cs="Arial"/>
          <w:b/>
          <w:bCs/>
          <w:i/>
        </w:rPr>
        <w:t xml:space="preserve">would </w:t>
      </w:r>
      <w:r w:rsidR="00F20FB4" w:rsidRPr="00F81328">
        <w:rPr>
          <w:rFonts w:asciiTheme="majorHAnsi" w:hAnsiTheme="majorHAnsi" w:cs="Arial"/>
          <w:b/>
          <w:bCs/>
          <w:i/>
        </w:rPr>
        <w:t>spur the use of energy efficiency technologies in</w:t>
      </w:r>
      <w:r w:rsidR="004952DA" w:rsidRPr="00F81328">
        <w:rPr>
          <w:rFonts w:asciiTheme="majorHAnsi" w:hAnsiTheme="majorHAnsi" w:cs="Palatino"/>
          <w:b/>
          <w:i/>
        </w:rPr>
        <w:t xml:space="preserve"> residential, commercial, p</w:t>
      </w:r>
      <w:r w:rsidR="00F20FB4" w:rsidRPr="00F81328">
        <w:rPr>
          <w:rFonts w:asciiTheme="majorHAnsi" w:hAnsiTheme="majorHAnsi" w:cs="Palatino"/>
          <w:b/>
          <w:i/>
        </w:rPr>
        <w:t xml:space="preserve">ublic and industrial sectors of our economy to </w:t>
      </w:r>
      <w:r w:rsidR="004952DA" w:rsidRPr="00F81328">
        <w:rPr>
          <w:rFonts w:asciiTheme="majorHAnsi" w:hAnsiTheme="majorHAnsi" w:cs="Palatino"/>
          <w:b/>
          <w:i/>
        </w:rPr>
        <w:t xml:space="preserve">achieve greater building and </w:t>
      </w:r>
      <w:r w:rsidR="005272EB" w:rsidRPr="00F81328">
        <w:rPr>
          <w:rFonts w:asciiTheme="majorHAnsi" w:hAnsiTheme="majorHAnsi" w:cs="Palatino"/>
          <w:b/>
          <w:i/>
        </w:rPr>
        <w:t xml:space="preserve">facilities </w:t>
      </w:r>
      <w:r w:rsidR="004952DA" w:rsidRPr="00F81328">
        <w:rPr>
          <w:rFonts w:asciiTheme="majorHAnsi" w:hAnsiTheme="majorHAnsi" w:cs="Palatino"/>
          <w:b/>
          <w:i/>
        </w:rPr>
        <w:t xml:space="preserve">operating energy efficiency as well as incentivize </w:t>
      </w:r>
      <w:r w:rsidR="00F20FB4" w:rsidRPr="00F81328">
        <w:rPr>
          <w:rFonts w:asciiTheme="majorHAnsi" w:hAnsiTheme="majorHAnsi" w:cs="Palatino"/>
          <w:b/>
          <w:i/>
        </w:rPr>
        <w:t>job creation</w:t>
      </w:r>
      <w:r w:rsidR="004952DA" w:rsidRPr="00F81328">
        <w:rPr>
          <w:rFonts w:asciiTheme="majorHAnsi" w:hAnsiTheme="majorHAnsi" w:cs="Palatino"/>
          <w:b/>
          <w:i/>
        </w:rPr>
        <w:t>.</w:t>
      </w:r>
    </w:p>
    <w:p w:rsidR="004952DA" w:rsidRPr="00F81328" w:rsidRDefault="004952DA" w:rsidP="004952DA">
      <w:pPr>
        <w:widowControl w:val="0"/>
        <w:autoSpaceDE w:val="0"/>
        <w:autoSpaceDN w:val="0"/>
        <w:adjustRightInd w:val="0"/>
        <w:spacing w:after="280"/>
        <w:rPr>
          <w:rFonts w:asciiTheme="majorHAnsi" w:hAnsiTheme="majorHAnsi" w:cs="Palatino"/>
          <w:b/>
          <w:color w:val="0070C0"/>
          <w:u w:val="single"/>
        </w:rPr>
      </w:pPr>
      <w:r w:rsidRPr="00F81328">
        <w:rPr>
          <w:rFonts w:asciiTheme="majorHAnsi" w:hAnsiTheme="majorHAnsi" w:cs="Palatino"/>
          <w:b/>
          <w:color w:val="0070C0"/>
          <w:u w:val="single"/>
        </w:rPr>
        <w:t>Issue:</w:t>
      </w:r>
    </w:p>
    <w:p w:rsidR="007A26A1" w:rsidRDefault="004952DA" w:rsidP="004952DA">
      <w:pPr>
        <w:widowControl w:val="0"/>
        <w:autoSpaceDE w:val="0"/>
        <w:autoSpaceDN w:val="0"/>
        <w:adjustRightInd w:val="0"/>
        <w:rPr>
          <w:rFonts w:asciiTheme="majorHAnsi" w:hAnsiTheme="majorHAnsi" w:cs="Palatino"/>
        </w:rPr>
      </w:pPr>
      <w:r w:rsidRPr="00F81328">
        <w:rPr>
          <w:rFonts w:asciiTheme="majorHAnsi" w:hAnsiTheme="majorHAnsi" w:cs="Palatino"/>
        </w:rPr>
        <w:t xml:space="preserve">According to the Energy Information Agency, the combined annual energy costs for U.S. commercial buildings and industrial facilities total more than $200 billion, and more than 30 percent of a building’s energy use is inefficient or wasted. </w:t>
      </w:r>
    </w:p>
    <w:p w:rsidR="007A26A1" w:rsidRDefault="007A26A1" w:rsidP="004952DA">
      <w:pPr>
        <w:widowControl w:val="0"/>
        <w:autoSpaceDE w:val="0"/>
        <w:autoSpaceDN w:val="0"/>
        <w:adjustRightInd w:val="0"/>
        <w:rPr>
          <w:rFonts w:asciiTheme="majorHAnsi" w:hAnsiTheme="majorHAnsi" w:cs="Palatino"/>
        </w:rPr>
      </w:pPr>
    </w:p>
    <w:p w:rsidR="007A26A1" w:rsidRDefault="004952DA" w:rsidP="004952DA">
      <w:pPr>
        <w:widowControl w:val="0"/>
        <w:autoSpaceDE w:val="0"/>
        <w:autoSpaceDN w:val="0"/>
        <w:adjustRightInd w:val="0"/>
        <w:rPr>
          <w:rFonts w:asciiTheme="majorHAnsi" w:hAnsiTheme="majorHAnsi"/>
          <w:b/>
          <w:color w:val="231F20"/>
        </w:rPr>
      </w:pPr>
      <w:r w:rsidRPr="00F81328">
        <w:rPr>
          <w:rFonts w:asciiTheme="majorHAnsi" w:hAnsiTheme="majorHAnsi"/>
          <w:color w:val="231F20"/>
        </w:rPr>
        <w:t>The industrial sector uses over 30 percent of all energy consumed in the U.S.—more than any other sector—</w:t>
      </w:r>
      <w:r w:rsidR="005E575D" w:rsidRPr="00F81328">
        <w:rPr>
          <w:rFonts w:asciiTheme="majorHAnsi" w:hAnsiTheme="majorHAnsi"/>
          <w:color w:val="231F20"/>
        </w:rPr>
        <w:t>and</w:t>
      </w:r>
      <w:r w:rsidRPr="00F81328">
        <w:rPr>
          <w:rFonts w:asciiTheme="majorHAnsi" w:hAnsiTheme="majorHAnsi"/>
          <w:color w:val="231F20"/>
        </w:rPr>
        <w:t xml:space="preserve"> leads all efficiency opportunities with 40 percent of cost-effective energy efficiency potential in the U.S. economy achievable by 2020. </w:t>
      </w:r>
      <w:r w:rsidR="005D46C4">
        <w:rPr>
          <w:rFonts w:asciiTheme="majorHAnsi" w:hAnsiTheme="majorHAnsi"/>
          <w:b/>
          <w:color w:val="231F20"/>
        </w:rPr>
        <w:t xml:space="preserve"> </w:t>
      </w:r>
    </w:p>
    <w:p w:rsidR="007A26A1" w:rsidRDefault="007A26A1" w:rsidP="004952DA">
      <w:pPr>
        <w:widowControl w:val="0"/>
        <w:autoSpaceDE w:val="0"/>
        <w:autoSpaceDN w:val="0"/>
        <w:adjustRightInd w:val="0"/>
        <w:rPr>
          <w:rFonts w:asciiTheme="majorHAnsi" w:hAnsiTheme="majorHAnsi"/>
          <w:b/>
          <w:color w:val="231F20"/>
        </w:rPr>
      </w:pPr>
    </w:p>
    <w:p w:rsidR="007A26A1" w:rsidRDefault="007A26A1" w:rsidP="004952DA">
      <w:pPr>
        <w:widowControl w:val="0"/>
        <w:autoSpaceDE w:val="0"/>
        <w:autoSpaceDN w:val="0"/>
        <w:adjustRightInd w:val="0"/>
        <w:rPr>
          <w:rFonts w:asciiTheme="majorHAnsi" w:hAnsiTheme="majorHAnsi"/>
          <w:b/>
          <w:color w:val="231F20"/>
        </w:rPr>
      </w:pPr>
      <w:r w:rsidRPr="00F81328">
        <w:rPr>
          <w:rFonts w:asciiTheme="majorHAnsi" w:hAnsiTheme="majorHAnsi" w:cs="Palatino"/>
        </w:rPr>
        <w:t xml:space="preserve">Inefficiencies in residential and commercial buildings account for more than 40 percent of the total U.S. energy consumption and 40 percent of the total U.S. greenhouse gas emissions, with commercial buildings in many major cities accounting for the vast majority of carbon emissions. </w:t>
      </w:r>
      <w:r>
        <w:rPr>
          <w:rFonts w:asciiTheme="majorHAnsi" w:hAnsiTheme="majorHAnsi" w:cs="Palatino"/>
          <w:b/>
        </w:rPr>
        <w:t xml:space="preserve">  </w:t>
      </w:r>
    </w:p>
    <w:p w:rsidR="007A26A1" w:rsidRDefault="007A26A1" w:rsidP="004952DA">
      <w:pPr>
        <w:widowControl w:val="0"/>
        <w:autoSpaceDE w:val="0"/>
        <w:autoSpaceDN w:val="0"/>
        <w:adjustRightInd w:val="0"/>
        <w:rPr>
          <w:rFonts w:asciiTheme="majorHAnsi" w:hAnsiTheme="majorHAnsi"/>
          <w:b/>
          <w:color w:val="231F20"/>
        </w:rPr>
      </w:pPr>
    </w:p>
    <w:p w:rsidR="007A26A1" w:rsidRPr="007A26A1" w:rsidRDefault="007A26A1" w:rsidP="004952DA">
      <w:pPr>
        <w:widowControl w:val="0"/>
        <w:autoSpaceDE w:val="0"/>
        <w:autoSpaceDN w:val="0"/>
        <w:adjustRightInd w:val="0"/>
        <w:rPr>
          <w:rFonts w:asciiTheme="majorHAnsi" w:hAnsiTheme="majorHAnsi"/>
          <w:color w:val="231F20"/>
        </w:rPr>
      </w:pPr>
      <w:r>
        <w:rPr>
          <w:rFonts w:asciiTheme="majorHAnsi" w:hAnsiTheme="majorHAnsi"/>
          <w:color w:val="231F20"/>
        </w:rPr>
        <w:t xml:space="preserve">Energy security is central to national security.  Changes in Building Codes and increased </w:t>
      </w:r>
      <w:r w:rsidRPr="00F81328">
        <w:rPr>
          <w:rFonts w:asciiTheme="majorHAnsi" w:hAnsiTheme="majorHAnsi"/>
          <w:color w:val="231F20"/>
        </w:rPr>
        <w:t xml:space="preserve">industrial efficiency, and energy efficiency efforts in government, </w:t>
      </w:r>
      <w:r>
        <w:rPr>
          <w:rFonts w:asciiTheme="majorHAnsi" w:hAnsiTheme="majorHAnsi"/>
          <w:color w:val="231F20"/>
        </w:rPr>
        <w:t xml:space="preserve">would do much to </w:t>
      </w:r>
      <w:r w:rsidRPr="00F81328">
        <w:rPr>
          <w:rFonts w:asciiTheme="majorHAnsi" w:hAnsiTheme="majorHAnsi"/>
          <w:color w:val="231F20"/>
        </w:rPr>
        <w:t>reduce US energy consumption</w:t>
      </w:r>
      <w:r>
        <w:rPr>
          <w:rFonts w:asciiTheme="majorHAnsi" w:hAnsiTheme="majorHAnsi"/>
          <w:color w:val="231F20"/>
        </w:rPr>
        <w:t xml:space="preserve">.  </w:t>
      </w:r>
      <w:r w:rsidRPr="00F81328">
        <w:rPr>
          <w:rFonts w:asciiTheme="majorHAnsi" w:hAnsiTheme="majorHAnsi"/>
          <w:color w:val="231F20"/>
        </w:rPr>
        <w:t xml:space="preserve"> </w:t>
      </w:r>
      <w:r>
        <w:rPr>
          <w:rFonts w:asciiTheme="majorHAnsi" w:hAnsiTheme="majorHAnsi"/>
          <w:color w:val="231F20"/>
        </w:rPr>
        <w:t xml:space="preserve"> </w:t>
      </w:r>
    </w:p>
    <w:p w:rsidR="007A26A1" w:rsidRDefault="007A26A1" w:rsidP="004952DA">
      <w:pPr>
        <w:widowControl w:val="0"/>
        <w:autoSpaceDE w:val="0"/>
        <w:autoSpaceDN w:val="0"/>
        <w:adjustRightInd w:val="0"/>
        <w:rPr>
          <w:rFonts w:asciiTheme="majorHAnsi" w:hAnsiTheme="majorHAnsi"/>
          <w:b/>
          <w:color w:val="231F20"/>
        </w:rPr>
      </w:pPr>
    </w:p>
    <w:p w:rsidR="004952DA" w:rsidRPr="00F81328" w:rsidRDefault="007A26A1" w:rsidP="004952DA">
      <w:pPr>
        <w:widowControl w:val="0"/>
        <w:autoSpaceDE w:val="0"/>
        <w:autoSpaceDN w:val="0"/>
        <w:adjustRightInd w:val="0"/>
        <w:rPr>
          <w:rFonts w:asciiTheme="majorHAnsi" w:hAnsiTheme="majorHAnsi"/>
          <w:color w:val="231F20"/>
        </w:rPr>
      </w:pPr>
      <w:r>
        <w:rPr>
          <w:rFonts w:asciiTheme="majorHAnsi" w:hAnsiTheme="majorHAnsi"/>
          <w:color w:val="231F20"/>
        </w:rPr>
        <w:t>Deployment of energy efficiency technologies would create more jobs and would help</w:t>
      </w:r>
      <w:r w:rsidR="004952DA" w:rsidRPr="00F81328">
        <w:rPr>
          <w:rFonts w:asciiTheme="majorHAnsi" w:hAnsiTheme="majorHAnsi"/>
          <w:color w:val="231F20"/>
        </w:rPr>
        <w:t xml:space="preserve"> manufacturers cut costs and become more globally competitive. </w:t>
      </w:r>
    </w:p>
    <w:p w:rsidR="004952DA" w:rsidRPr="00F81328" w:rsidRDefault="004952DA" w:rsidP="004952DA">
      <w:pPr>
        <w:widowControl w:val="0"/>
        <w:autoSpaceDE w:val="0"/>
        <w:autoSpaceDN w:val="0"/>
        <w:adjustRightInd w:val="0"/>
        <w:rPr>
          <w:rFonts w:asciiTheme="majorHAnsi" w:hAnsiTheme="majorHAnsi"/>
          <w:color w:val="231F20"/>
        </w:rPr>
      </w:pPr>
    </w:p>
    <w:p w:rsidR="00910866" w:rsidRDefault="00910866" w:rsidP="004952DA">
      <w:pPr>
        <w:widowControl w:val="0"/>
        <w:autoSpaceDE w:val="0"/>
        <w:autoSpaceDN w:val="0"/>
        <w:adjustRightInd w:val="0"/>
        <w:spacing w:after="280"/>
        <w:rPr>
          <w:rFonts w:asciiTheme="majorHAnsi" w:hAnsiTheme="majorHAnsi" w:cs="Palatino"/>
          <w:b/>
          <w:color w:val="0070C0"/>
          <w:u w:val="single"/>
        </w:rPr>
      </w:pPr>
    </w:p>
    <w:p w:rsidR="00910866" w:rsidRDefault="00910866" w:rsidP="004952DA">
      <w:pPr>
        <w:widowControl w:val="0"/>
        <w:autoSpaceDE w:val="0"/>
        <w:autoSpaceDN w:val="0"/>
        <w:adjustRightInd w:val="0"/>
        <w:spacing w:after="280"/>
        <w:rPr>
          <w:rFonts w:asciiTheme="majorHAnsi" w:hAnsiTheme="majorHAnsi" w:cs="Palatino"/>
          <w:b/>
          <w:color w:val="0070C0"/>
          <w:u w:val="single"/>
        </w:rPr>
      </w:pPr>
    </w:p>
    <w:p w:rsidR="004952DA" w:rsidRPr="00F81328" w:rsidRDefault="00910866" w:rsidP="004952DA">
      <w:pPr>
        <w:widowControl w:val="0"/>
        <w:autoSpaceDE w:val="0"/>
        <w:autoSpaceDN w:val="0"/>
        <w:adjustRightInd w:val="0"/>
        <w:spacing w:after="280"/>
        <w:rPr>
          <w:rFonts w:asciiTheme="majorHAnsi" w:hAnsiTheme="majorHAnsi" w:cs="Palatino"/>
          <w:b/>
          <w:color w:val="0070C0"/>
          <w:u w:val="single"/>
        </w:rPr>
      </w:pPr>
      <w:r>
        <w:rPr>
          <w:rFonts w:asciiTheme="majorHAnsi" w:hAnsiTheme="majorHAnsi" w:cs="Palatino"/>
          <w:b/>
          <w:color w:val="0070C0"/>
          <w:u w:val="single"/>
        </w:rPr>
        <w:lastRenderedPageBreak/>
        <w:br/>
      </w:r>
      <w:r w:rsidR="004952DA" w:rsidRPr="00F81328">
        <w:rPr>
          <w:rFonts w:asciiTheme="majorHAnsi" w:hAnsiTheme="majorHAnsi" w:cs="Palatino"/>
          <w:b/>
          <w:color w:val="0070C0"/>
          <w:u w:val="single"/>
        </w:rPr>
        <w:t>Key Points:</w:t>
      </w:r>
    </w:p>
    <w:p w:rsidR="004952DA" w:rsidRPr="00F81328" w:rsidRDefault="004952DA" w:rsidP="004952DA">
      <w:pPr>
        <w:widowControl w:val="0"/>
        <w:autoSpaceDE w:val="0"/>
        <w:autoSpaceDN w:val="0"/>
        <w:adjustRightInd w:val="0"/>
        <w:spacing w:after="280"/>
        <w:rPr>
          <w:rFonts w:asciiTheme="majorHAnsi" w:hAnsiTheme="majorHAnsi" w:cs="Palatino"/>
        </w:rPr>
      </w:pPr>
      <w:r w:rsidRPr="00F81328">
        <w:rPr>
          <w:rFonts w:asciiTheme="majorHAnsi" w:hAnsiTheme="majorHAnsi" w:cs="Palatino"/>
          <w:b/>
        </w:rPr>
        <w:t>The Energy Savings and Industrial Competitiveness Act’s</w:t>
      </w:r>
      <w:r w:rsidRPr="00F81328">
        <w:rPr>
          <w:rFonts w:asciiTheme="majorHAnsi" w:hAnsiTheme="majorHAnsi" w:cs="Palatino"/>
        </w:rPr>
        <w:t xml:space="preserve"> national efficiency goals:</w:t>
      </w:r>
    </w:p>
    <w:p w:rsidR="004952DA" w:rsidRPr="00F81328" w:rsidRDefault="004952DA" w:rsidP="004952DA">
      <w:pPr>
        <w:pStyle w:val="ListParagraph"/>
        <w:widowControl w:val="0"/>
        <w:numPr>
          <w:ilvl w:val="0"/>
          <w:numId w:val="10"/>
        </w:numPr>
        <w:tabs>
          <w:tab w:val="left" w:pos="220"/>
          <w:tab w:val="left" w:pos="270"/>
        </w:tabs>
        <w:autoSpaceDE w:val="0"/>
        <w:autoSpaceDN w:val="0"/>
        <w:adjustRightInd w:val="0"/>
        <w:spacing w:after="280" w:line="240" w:lineRule="auto"/>
        <w:ind w:left="270" w:hanging="270"/>
        <w:rPr>
          <w:rFonts w:asciiTheme="majorHAnsi" w:hAnsiTheme="majorHAnsi" w:cs="Palatino"/>
          <w:sz w:val="24"/>
          <w:szCs w:val="24"/>
        </w:rPr>
      </w:pPr>
      <w:r w:rsidRPr="00F81328">
        <w:rPr>
          <w:rFonts w:asciiTheme="majorHAnsi" w:hAnsiTheme="majorHAnsi" w:cs="Palatino"/>
          <w:sz w:val="24"/>
          <w:szCs w:val="24"/>
        </w:rPr>
        <w:t>Incentivize the nation’s industrial sector to adopt currently available technologies</w:t>
      </w:r>
      <w:r w:rsidR="005E575D" w:rsidRPr="00F81328">
        <w:rPr>
          <w:rFonts w:asciiTheme="majorHAnsi" w:hAnsiTheme="majorHAnsi" w:cs="Palatino"/>
          <w:sz w:val="24"/>
          <w:szCs w:val="24"/>
        </w:rPr>
        <w:t xml:space="preserve"> (motors, transformers, etc</w:t>
      </w:r>
      <w:r w:rsidR="001720BE" w:rsidRPr="00F81328">
        <w:rPr>
          <w:rFonts w:asciiTheme="majorHAnsi" w:hAnsiTheme="majorHAnsi" w:cs="Palatino"/>
          <w:sz w:val="24"/>
          <w:szCs w:val="24"/>
        </w:rPr>
        <w:t>.</w:t>
      </w:r>
      <w:r w:rsidR="005E575D" w:rsidRPr="00F81328">
        <w:rPr>
          <w:rFonts w:asciiTheme="majorHAnsi" w:hAnsiTheme="majorHAnsi" w:cs="Palatino"/>
          <w:sz w:val="24"/>
          <w:szCs w:val="24"/>
        </w:rPr>
        <w:t>)</w:t>
      </w:r>
      <w:r w:rsidRPr="00F81328">
        <w:rPr>
          <w:rFonts w:asciiTheme="majorHAnsi" w:hAnsiTheme="majorHAnsi" w:cs="Palatino"/>
          <w:sz w:val="24"/>
          <w:szCs w:val="24"/>
        </w:rPr>
        <w:t xml:space="preserve"> and processes that will speed up manufacturing supply, productivity, energy efficiency;</w:t>
      </w:r>
      <w:r w:rsidRPr="00F81328">
        <w:rPr>
          <w:rFonts w:asciiTheme="majorHAnsi" w:hAnsiTheme="majorHAnsi" w:cs="Palatino"/>
          <w:sz w:val="24"/>
          <w:szCs w:val="24"/>
        </w:rPr>
        <w:br/>
      </w:r>
    </w:p>
    <w:p w:rsidR="004952DA" w:rsidRPr="00F81328" w:rsidRDefault="004952DA" w:rsidP="004952DA">
      <w:pPr>
        <w:pStyle w:val="ListParagraph"/>
        <w:widowControl w:val="0"/>
        <w:numPr>
          <w:ilvl w:val="0"/>
          <w:numId w:val="10"/>
        </w:numPr>
        <w:tabs>
          <w:tab w:val="left" w:pos="220"/>
          <w:tab w:val="left" w:pos="270"/>
        </w:tabs>
        <w:autoSpaceDE w:val="0"/>
        <w:autoSpaceDN w:val="0"/>
        <w:adjustRightInd w:val="0"/>
        <w:spacing w:after="280" w:line="240" w:lineRule="auto"/>
        <w:ind w:left="270" w:hanging="270"/>
        <w:rPr>
          <w:rFonts w:asciiTheme="majorHAnsi" w:hAnsiTheme="majorHAnsi" w:cs="Palatino"/>
          <w:sz w:val="24"/>
          <w:szCs w:val="24"/>
        </w:rPr>
      </w:pPr>
      <w:r w:rsidRPr="00F81328">
        <w:rPr>
          <w:rFonts w:asciiTheme="majorHAnsi" w:hAnsiTheme="majorHAnsi" w:cs="Palatino"/>
          <w:sz w:val="24"/>
          <w:szCs w:val="24"/>
        </w:rPr>
        <w:t xml:space="preserve">Encourage the nation’s number one energy consumer—the government—to lead the way by adopting a number of new </w:t>
      </w:r>
      <w:r w:rsidR="003A3023" w:rsidRPr="00F81328">
        <w:rPr>
          <w:rFonts w:asciiTheme="majorHAnsi" w:hAnsiTheme="majorHAnsi" w:cs="Palatino"/>
          <w:sz w:val="24"/>
          <w:szCs w:val="24"/>
        </w:rPr>
        <w:t xml:space="preserve">efficient technology </w:t>
      </w:r>
      <w:r w:rsidRPr="00F81328">
        <w:rPr>
          <w:rFonts w:asciiTheme="majorHAnsi" w:hAnsiTheme="majorHAnsi" w:cs="Palatino"/>
          <w:sz w:val="24"/>
          <w:szCs w:val="24"/>
        </w:rPr>
        <w:t xml:space="preserve">programs to reduce </w:t>
      </w:r>
      <w:r w:rsidR="003A3023" w:rsidRPr="00F81328">
        <w:rPr>
          <w:rFonts w:asciiTheme="majorHAnsi" w:hAnsiTheme="majorHAnsi" w:cs="Palatino"/>
          <w:sz w:val="24"/>
          <w:szCs w:val="24"/>
        </w:rPr>
        <w:t xml:space="preserve">data center </w:t>
      </w:r>
      <w:r w:rsidRPr="00F81328">
        <w:rPr>
          <w:rFonts w:asciiTheme="majorHAnsi" w:hAnsiTheme="majorHAnsi" w:cs="Palatino"/>
          <w:sz w:val="24"/>
          <w:szCs w:val="24"/>
        </w:rPr>
        <w:t>energy consumption, benchmark the public building inventory for retrofit planning and smarter public school operation;</w:t>
      </w:r>
      <w:r w:rsidRPr="00F81328">
        <w:rPr>
          <w:rFonts w:asciiTheme="majorHAnsi" w:hAnsiTheme="majorHAnsi" w:cs="Palatino"/>
          <w:sz w:val="24"/>
          <w:szCs w:val="24"/>
        </w:rPr>
        <w:br/>
      </w:r>
    </w:p>
    <w:p w:rsidR="004952DA" w:rsidRPr="00F81328" w:rsidRDefault="004952DA" w:rsidP="004952DA">
      <w:pPr>
        <w:pStyle w:val="ListParagraph"/>
        <w:widowControl w:val="0"/>
        <w:numPr>
          <w:ilvl w:val="0"/>
          <w:numId w:val="10"/>
        </w:numPr>
        <w:tabs>
          <w:tab w:val="left" w:pos="220"/>
          <w:tab w:val="left" w:pos="270"/>
        </w:tabs>
        <w:autoSpaceDE w:val="0"/>
        <w:autoSpaceDN w:val="0"/>
        <w:adjustRightInd w:val="0"/>
        <w:spacing w:after="280" w:line="240" w:lineRule="auto"/>
        <w:ind w:left="270" w:hanging="270"/>
        <w:rPr>
          <w:rFonts w:asciiTheme="majorHAnsi" w:hAnsiTheme="majorHAnsi" w:cs="Palatino"/>
          <w:sz w:val="24"/>
          <w:szCs w:val="24"/>
        </w:rPr>
      </w:pPr>
      <w:r w:rsidRPr="00F81328">
        <w:rPr>
          <w:rFonts w:asciiTheme="majorHAnsi" w:hAnsiTheme="majorHAnsi" w:cs="Palatino"/>
          <w:sz w:val="24"/>
          <w:szCs w:val="24"/>
        </w:rPr>
        <w:t xml:space="preserve">Create new incentives to broaden use of commercially available products and approaches that will lower energy consumption and costs for </w:t>
      </w:r>
      <w:r w:rsidR="003A3023" w:rsidRPr="00F81328">
        <w:rPr>
          <w:rFonts w:asciiTheme="majorHAnsi" w:hAnsiTheme="majorHAnsi" w:cs="Palatino"/>
          <w:sz w:val="24"/>
          <w:szCs w:val="24"/>
        </w:rPr>
        <w:t xml:space="preserve">manufacturers, commercial </w:t>
      </w:r>
      <w:r w:rsidR="005E575D" w:rsidRPr="00F81328">
        <w:rPr>
          <w:rFonts w:asciiTheme="majorHAnsi" w:hAnsiTheme="majorHAnsi" w:cs="Palatino"/>
          <w:sz w:val="24"/>
          <w:szCs w:val="24"/>
        </w:rPr>
        <w:t>tenants and consumers. Also would establish a DOE program - Supply STAR – to improve the efficiency of the supply chain for manufacturing sector firms;</w:t>
      </w:r>
      <w:r w:rsidRPr="00F81328">
        <w:rPr>
          <w:rFonts w:asciiTheme="majorHAnsi" w:hAnsiTheme="majorHAnsi" w:cs="Palatino"/>
          <w:sz w:val="24"/>
          <w:szCs w:val="24"/>
        </w:rPr>
        <w:br/>
      </w:r>
    </w:p>
    <w:p w:rsidR="004952DA" w:rsidRPr="00F81328" w:rsidRDefault="004952DA" w:rsidP="004952DA">
      <w:pPr>
        <w:pStyle w:val="ListParagraph"/>
        <w:widowControl w:val="0"/>
        <w:numPr>
          <w:ilvl w:val="0"/>
          <w:numId w:val="10"/>
        </w:numPr>
        <w:tabs>
          <w:tab w:val="left" w:pos="220"/>
          <w:tab w:val="left" w:pos="270"/>
        </w:tabs>
        <w:autoSpaceDE w:val="0"/>
        <w:autoSpaceDN w:val="0"/>
        <w:adjustRightInd w:val="0"/>
        <w:spacing w:after="280" w:line="240" w:lineRule="auto"/>
        <w:ind w:left="270" w:hanging="270"/>
        <w:rPr>
          <w:rFonts w:asciiTheme="majorHAnsi" w:hAnsiTheme="majorHAnsi" w:cs="Palatino"/>
          <w:sz w:val="24"/>
          <w:szCs w:val="24"/>
        </w:rPr>
      </w:pPr>
      <w:r w:rsidRPr="00F81328">
        <w:rPr>
          <w:rFonts w:asciiTheme="majorHAnsi" w:hAnsiTheme="majorHAnsi" w:cs="Palatino"/>
          <w:sz w:val="24"/>
          <w:szCs w:val="24"/>
        </w:rPr>
        <w:t>Support public-private R&amp;D and commercialization efforts aimed at speeding up development of next-generation energy-efficient technologies;</w:t>
      </w:r>
      <w:r w:rsidRPr="00F81328">
        <w:rPr>
          <w:rFonts w:asciiTheme="majorHAnsi" w:hAnsiTheme="majorHAnsi" w:cs="Palatino"/>
          <w:sz w:val="24"/>
          <w:szCs w:val="24"/>
        </w:rPr>
        <w:br/>
      </w:r>
    </w:p>
    <w:p w:rsidR="004952DA" w:rsidRPr="00F81328" w:rsidRDefault="004952DA" w:rsidP="004952DA">
      <w:pPr>
        <w:pStyle w:val="ListParagraph"/>
        <w:widowControl w:val="0"/>
        <w:numPr>
          <w:ilvl w:val="0"/>
          <w:numId w:val="10"/>
        </w:numPr>
        <w:tabs>
          <w:tab w:val="left" w:pos="220"/>
          <w:tab w:val="left" w:pos="270"/>
        </w:tabs>
        <w:autoSpaceDE w:val="0"/>
        <w:autoSpaceDN w:val="0"/>
        <w:adjustRightInd w:val="0"/>
        <w:spacing w:after="280" w:line="240" w:lineRule="auto"/>
        <w:ind w:left="270" w:hanging="270"/>
        <w:rPr>
          <w:rFonts w:asciiTheme="majorHAnsi" w:hAnsiTheme="majorHAnsi" w:cs="Palatino"/>
          <w:sz w:val="24"/>
          <w:szCs w:val="24"/>
        </w:rPr>
      </w:pPr>
      <w:r w:rsidRPr="00F81328">
        <w:rPr>
          <w:rFonts w:asciiTheme="majorHAnsi" w:hAnsiTheme="majorHAnsi" w:cs="Palatino"/>
          <w:sz w:val="24"/>
          <w:szCs w:val="24"/>
        </w:rPr>
        <w:t>Reinforce private sector participation in a consensus-driven approach to strengthening energy standards and building codes nationwide.</w:t>
      </w:r>
      <w:r w:rsidR="005E575D" w:rsidRPr="00F81328">
        <w:rPr>
          <w:rFonts w:asciiTheme="majorHAnsi" w:hAnsiTheme="majorHAnsi" w:cs="Palatino"/>
          <w:sz w:val="24"/>
          <w:szCs w:val="24"/>
        </w:rPr>
        <w:t xml:space="preserve"> Also would support the university based training of the next generation of workers in energy efficient commercial building design and operations. </w:t>
      </w:r>
    </w:p>
    <w:p w:rsidR="004952DA" w:rsidRPr="00F81328" w:rsidRDefault="004952DA" w:rsidP="004952DA">
      <w:pPr>
        <w:widowControl w:val="0"/>
        <w:tabs>
          <w:tab w:val="left" w:pos="220"/>
          <w:tab w:val="left" w:pos="720"/>
        </w:tabs>
        <w:autoSpaceDE w:val="0"/>
        <w:autoSpaceDN w:val="0"/>
        <w:adjustRightInd w:val="0"/>
        <w:jc w:val="both"/>
        <w:rPr>
          <w:rFonts w:asciiTheme="majorHAnsi" w:hAnsiTheme="majorHAnsi" w:cs="Palatino"/>
          <w:b/>
          <w:color w:val="0070C0"/>
          <w:u w:val="single"/>
        </w:rPr>
      </w:pPr>
      <w:r w:rsidRPr="00F81328">
        <w:rPr>
          <w:rFonts w:asciiTheme="majorHAnsi" w:hAnsiTheme="majorHAnsi" w:cs="Palatino"/>
          <w:b/>
          <w:color w:val="0070C0"/>
          <w:u w:val="single"/>
        </w:rPr>
        <w:t>Status:</w:t>
      </w:r>
    </w:p>
    <w:p w:rsidR="004952DA" w:rsidRPr="00F81328" w:rsidRDefault="004952DA" w:rsidP="004952DA">
      <w:pPr>
        <w:widowControl w:val="0"/>
        <w:tabs>
          <w:tab w:val="left" w:pos="220"/>
          <w:tab w:val="left" w:pos="720"/>
        </w:tabs>
        <w:autoSpaceDE w:val="0"/>
        <w:autoSpaceDN w:val="0"/>
        <w:adjustRightInd w:val="0"/>
        <w:jc w:val="both"/>
        <w:rPr>
          <w:rFonts w:asciiTheme="majorHAnsi" w:hAnsiTheme="majorHAnsi" w:cs="Palatino"/>
          <w:b/>
          <w:u w:val="single"/>
        </w:rPr>
      </w:pPr>
    </w:p>
    <w:p w:rsidR="004952DA" w:rsidRPr="00F81328" w:rsidRDefault="003A3023" w:rsidP="004952DA">
      <w:pPr>
        <w:widowControl w:val="0"/>
        <w:tabs>
          <w:tab w:val="left" w:pos="220"/>
          <w:tab w:val="left" w:pos="720"/>
        </w:tabs>
        <w:autoSpaceDE w:val="0"/>
        <w:autoSpaceDN w:val="0"/>
        <w:adjustRightInd w:val="0"/>
        <w:jc w:val="both"/>
        <w:rPr>
          <w:rFonts w:asciiTheme="majorHAnsi" w:hAnsiTheme="majorHAnsi" w:cs="Palatino"/>
        </w:rPr>
      </w:pPr>
      <w:r w:rsidRPr="00F81328">
        <w:rPr>
          <w:rFonts w:asciiTheme="majorHAnsi" w:hAnsiTheme="majorHAnsi" w:cs="Palatino"/>
          <w:b/>
        </w:rPr>
        <w:t>S. 720</w:t>
      </w:r>
      <w:r w:rsidR="004952DA" w:rsidRPr="00F81328">
        <w:rPr>
          <w:rFonts w:asciiTheme="majorHAnsi" w:hAnsiTheme="majorHAnsi" w:cs="Palatino"/>
          <w:b/>
        </w:rPr>
        <w:t>, The Energy Savings and Industrial Competitiveness Act of 201</w:t>
      </w:r>
      <w:r w:rsidRPr="00F81328">
        <w:rPr>
          <w:rFonts w:asciiTheme="majorHAnsi" w:hAnsiTheme="majorHAnsi" w:cs="Palatino"/>
          <w:b/>
        </w:rPr>
        <w:t>5</w:t>
      </w:r>
      <w:r w:rsidRPr="00F81328">
        <w:rPr>
          <w:rFonts w:asciiTheme="majorHAnsi" w:hAnsiTheme="majorHAnsi" w:cs="Palatino"/>
        </w:rPr>
        <w:t>, introduced March 11</w:t>
      </w:r>
      <w:r w:rsidR="004952DA" w:rsidRPr="00F81328">
        <w:rPr>
          <w:rFonts w:asciiTheme="majorHAnsi" w:hAnsiTheme="majorHAnsi" w:cs="Palatino"/>
          <w:vertAlign w:val="superscript"/>
        </w:rPr>
        <w:t>th</w:t>
      </w:r>
      <w:r w:rsidR="004952DA" w:rsidRPr="00F81328">
        <w:rPr>
          <w:rFonts w:asciiTheme="majorHAnsi" w:hAnsiTheme="majorHAnsi" w:cs="Palatino"/>
        </w:rPr>
        <w:t xml:space="preserve"> by Se</w:t>
      </w:r>
      <w:r w:rsidRPr="00F81328">
        <w:rPr>
          <w:rFonts w:asciiTheme="majorHAnsi" w:hAnsiTheme="majorHAnsi" w:cs="Palatino"/>
        </w:rPr>
        <w:t>nators</w:t>
      </w:r>
      <w:r w:rsidR="004952DA" w:rsidRPr="00F81328">
        <w:rPr>
          <w:rFonts w:asciiTheme="majorHAnsi" w:hAnsiTheme="majorHAnsi" w:cs="Palatino"/>
        </w:rPr>
        <w:t xml:space="preserve"> Rob Portman (R-OH) </w:t>
      </w:r>
      <w:r w:rsidRPr="00F81328">
        <w:rPr>
          <w:rFonts w:asciiTheme="majorHAnsi" w:hAnsiTheme="majorHAnsi" w:cs="Palatino"/>
        </w:rPr>
        <w:t xml:space="preserve">and Jeanne </w:t>
      </w:r>
      <w:proofErr w:type="spellStart"/>
      <w:r w:rsidRPr="00F81328">
        <w:rPr>
          <w:rFonts w:asciiTheme="majorHAnsi" w:hAnsiTheme="majorHAnsi" w:cs="Palatino"/>
        </w:rPr>
        <w:t>Shaheen</w:t>
      </w:r>
      <w:proofErr w:type="spellEnd"/>
      <w:r w:rsidRPr="00F81328">
        <w:rPr>
          <w:rFonts w:asciiTheme="majorHAnsi" w:hAnsiTheme="majorHAnsi" w:cs="Palatino"/>
        </w:rPr>
        <w:t xml:space="preserve"> (D-NH) </w:t>
      </w:r>
      <w:r w:rsidR="0068225F" w:rsidRPr="00F81328">
        <w:rPr>
          <w:rFonts w:asciiTheme="majorHAnsi" w:hAnsiTheme="majorHAnsi" w:cs="Palatino"/>
        </w:rPr>
        <w:t>was</w:t>
      </w:r>
      <w:r w:rsidRPr="00F81328">
        <w:rPr>
          <w:rFonts w:asciiTheme="majorHAnsi" w:hAnsiTheme="majorHAnsi" w:cs="Palatino"/>
        </w:rPr>
        <w:t xml:space="preserve"> referred to</w:t>
      </w:r>
      <w:r w:rsidR="004952DA" w:rsidRPr="00F81328">
        <w:rPr>
          <w:rFonts w:asciiTheme="majorHAnsi" w:hAnsiTheme="majorHAnsi" w:cs="Palatino"/>
        </w:rPr>
        <w:t xml:space="preserve"> the Senate Energy and Natural Resources Committee. </w:t>
      </w:r>
      <w:r w:rsidRPr="00F81328">
        <w:rPr>
          <w:rFonts w:asciiTheme="majorHAnsi" w:hAnsiTheme="majorHAnsi" w:cs="Palatino"/>
        </w:rPr>
        <w:t xml:space="preserve">The House companion bill </w:t>
      </w:r>
      <w:r w:rsidRPr="005D46C4">
        <w:rPr>
          <w:rFonts w:asciiTheme="majorHAnsi" w:hAnsiTheme="majorHAnsi" w:cs="Palatino"/>
        </w:rPr>
        <w:t>awaits introduction</w:t>
      </w:r>
      <w:r w:rsidR="005D46C4">
        <w:rPr>
          <w:rFonts w:asciiTheme="majorHAnsi" w:hAnsiTheme="majorHAnsi" w:cs="Palatino"/>
          <w:b/>
        </w:rPr>
        <w:t xml:space="preserve"> </w:t>
      </w:r>
      <w:r w:rsidR="005D46C4" w:rsidRPr="005D46C4">
        <w:rPr>
          <w:rFonts w:asciiTheme="majorHAnsi" w:hAnsiTheme="majorHAnsi" w:cs="Palatino"/>
        </w:rPr>
        <w:t>by</w:t>
      </w:r>
      <w:r w:rsidR="005D46C4">
        <w:rPr>
          <w:rFonts w:asciiTheme="majorHAnsi" w:hAnsiTheme="majorHAnsi" w:cs="Palatino"/>
          <w:b/>
        </w:rPr>
        <w:t xml:space="preserve"> </w:t>
      </w:r>
      <w:r w:rsidR="004952DA" w:rsidRPr="00F81328">
        <w:rPr>
          <w:rFonts w:asciiTheme="majorHAnsi" w:hAnsiTheme="majorHAnsi" w:cs="Palatino"/>
        </w:rPr>
        <w:t>Rep. David McKinley (R-WV) a</w:t>
      </w:r>
      <w:r w:rsidR="005D46C4">
        <w:rPr>
          <w:rFonts w:asciiTheme="majorHAnsi" w:hAnsiTheme="majorHAnsi" w:cs="Palatino"/>
        </w:rPr>
        <w:t xml:space="preserve">nd Rep. Peter Welch (D-VT).  </w:t>
      </w:r>
      <w:r w:rsidRPr="00F81328">
        <w:rPr>
          <w:rFonts w:asciiTheme="majorHAnsi" w:hAnsiTheme="majorHAnsi" w:cs="Palatino"/>
        </w:rPr>
        <w:t xml:space="preserve"> </w:t>
      </w:r>
    </w:p>
    <w:p w:rsidR="004952DA" w:rsidRPr="00F81328" w:rsidRDefault="004952DA" w:rsidP="004952DA">
      <w:pPr>
        <w:widowControl w:val="0"/>
        <w:tabs>
          <w:tab w:val="left" w:pos="220"/>
          <w:tab w:val="left" w:pos="720"/>
        </w:tabs>
        <w:autoSpaceDE w:val="0"/>
        <w:autoSpaceDN w:val="0"/>
        <w:adjustRightInd w:val="0"/>
        <w:jc w:val="both"/>
        <w:rPr>
          <w:rFonts w:asciiTheme="majorHAnsi" w:hAnsiTheme="majorHAnsi" w:cs="Palatino"/>
        </w:rPr>
      </w:pPr>
    </w:p>
    <w:p w:rsidR="00910866" w:rsidRDefault="00910866" w:rsidP="004952DA">
      <w:pPr>
        <w:widowControl w:val="0"/>
        <w:tabs>
          <w:tab w:val="left" w:pos="220"/>
          <w:tab w:val="left" w:pos="720"/>
        </w:tabs>
        <w:autoSpaceDE w:val="0"/>
        <w:autoSpaceDN w:val="0"/>
        <w:adjustRightInd w:val="0"/>
        <w:jc w:val="center"/>
        <w:rPr>
          <w:rFonts w:asciiTheme="majorHAnsi" w:hAnsiTheme="majorHAnsi" w:cs="Arial"/>
          <w:b/>
          <w:bCs/>
        </w:rPr>
      </w:pPr>
    </w:p>
    <w:p w:rsidR="00910866" w:rsidRDefault="00910866" w:rsidP="004952DA">
      <w:pPr>
        <w:widowControl w:val="0"/>
        <w:tabs>
          <w:tab w:val="left" w:pos="220"/>
          <w:tab w:val="left" w:pos="720"/>
        </w:tabs>
        <w:autoSpaceDE w:val="0"/>
        <w:autoSpaceDN w:val="0"/>
        <w:adjustRightInd w:val="0"/>
        <w:jc w:val="center"/>
        <w:rPr>
          <w:rFonts w:asciiTheme="majorHAnsi" w:hAnsiTheme="majorHAnsi" w:cs="Arial"/>
          <w:b/>
          <w:bCs/>
        </w:rPr>
      </w:pPr>
    </w:p>
    <w:p w:rsidR="00910866" w:rsidRDefault="00910866" w:rsidP="004952DA">
      <w:pPr>
        <w:widowControl w:val="0"/>
        <w:tabs>
          <w:tab w:val="left" w:pos="220"/>
          <w:tab w:val="left" w:pos="720"/>
        </w:tabs>
        <w:autoSpaceDE w:val="0"/>
        <w:autoSpaceDN w:val="0"/>
        <w:adjustRightInd w:val="0"/>
        <w:jc w:val="center"/>
        <w:rPr>
          <w:rFonts w:asciiTheme="majorHAnsi" w:hAnsiTheme="majorHAnsi" w:cs="Arial"/>
          <w:b/>
          <w:bCs/>
        </w:rPr>
      </w:pPr>
    </w:p>
    <w:p w:rsidR="00910866" w:rsidRDefault="00910866" w:rsidP="004952DA">
      <w:pPr>
        <w:widowControl w:val="0"/>
        <w:tabs>
          <w:tab w:val="left" w:pos="220"/>
          <w:tab w:val="left" w:pos="720"/>
        </w:tabs>
        <w:autoSpaceDE w:val="0"/>
        <w:autoSpaceDN w:val="0"/>
        <w:adjustRightInd w:val="0"/>
        <w:jc w:val="center"/>
        <w:rPr>
          <w:rFonts w:asciiTheme="majorHAnsi" w:hAnsiTheme="majorHAnsi" w:cs="Arial"/>
          <w:b/>
          <w:bCs/>
        </w:rPr>
      </w:pPr>
    </w:p>
    <w:p w:rsidR="00910866" w:rsidRDefault="00910866" w:rsidP="004952DA">
      <w:pPr>
        <w:widowControl w:val="0"/>
        <w:tabs>
          <w:tab w:val="left" w:pos="220"/>
          <w:tab w:val="left" w:pos="720"/>
        </w:tabs>
        <w:autoSpaceDE w:val="0"/>
        <w:autoSpaceDN w:val="0"/>
        <w:adjustRightInd w:val="0"/>
        <w:jc w:val="center"/>
        <w:rPr>
          <w:rFonts w:asciiTheme="majorHAnsi" w:hAnsiTheme="majorHAnsi" w:cs="Arial"/>
          <w:b/>
          <w:bCs/>
        </w:rPr>
      </w:pPr>
    </w:p>
    <w:p w:rsidR="004952DA" w:rsidRPr="00F81328" w:rsidRDefault="001720BE" w:rsidP="004952DA">
      <w:pPr>
        <w:widowControl w:val="0"/>
        <w:tabs>
          <w:tab w:val="left" w:pos="220"/>
          <w:tab w:val="left" w:pos="720"/>
        </w:tabs>
        <w:autoSpaceDE w:val="0"/>
        <w:autoSpaceDN w:val="0"/>
        <w:adjustRightInd w:val="0"/>
        <w:jc w:val="center"/>
        <w:rPr>
          <w:rFonts w:asciiTheme="majorHAnsi" w:hAnsiTheme="majorHAnsi" w:cs="Arial"/>
          <w:b/>
          <w:bCs/>
        </w:rPr>
      </w:pPr>
      <w:bookmarkStart w:id="0" w:name="_GoBack"/>
      <w:bookmarkEnd w:id="0"/>
      <w:r w:rsidRPr="00F81328">
        <w:rPr>
          <w:rFonts w:asciiTheme="majorHAnsi" w:hAnsiTheme="majorHAnsi" w:cs="Arial"/>
          <w:b/>
          <w:bCs/>
        </w:rPr>
        <w:t>S. 720</w:t>
      </w:r>
      <w:r w:rsidR="004952DA" w:rsidRPr="00F81328">
        <w:rPr>
          <w:rFonts w:asciiTheme="majorHAnsi" w:hAnsiTheme="majorHAnsi" w:cs="Arial"/>
          <w:b/>
          <w:bCs/>
        </w:rPr>
        <w:t xml:space="preserve"> Co-Sponsors</w:t>
      </w:r>
    </w:p>
    <w:p w:rsidR="004952DA" w:rsidRPr="00F81328" w:rsidRDefault="004952DA" w:rsidP="004952DA">
      <w:pPr>
        <w:widowControl w:val="0"/>
        <w:tabs>
          <w:tab w:val="left" w:pos="220"/>
          <w:tab w:val="left" w:pos="720"/>
        </w:tabs>
        <w:autoSpaceDE w:val="0"/>
        <w:autoSpaceDN w:val="0"/>
        <w:adjustRightInd w:val="0"/>
        <w:jc w:val="both"/>
        <w:rPr>
          <w:rFonts w:asciiTheme="majorHAnsi" w:hAnsiTheme="majorHAnsi" w:cs="Arial"/>
          <w:bCs/>
        </w:rPr>
      </w:pPr>
    </w:p>
    <w:p w:rsidR="004952DA" w:rsidRPr="00F81328" w:rsidRDefault="004952DA" w:rsidP="004952DA">
      <w:pPr>
        <w:widowControl w:val="0"/>
        <w:tabs>
          <w:tab w:val="left" w:pos="220"/>
          <w:tab w:val="left" w:pos="720"/>
        </w:tabs>
        <w:autoSpaceDE w:val="0"/>
        <w:autoSpaceDN w:val="0"/>
        <w:adjustRightInd w:val="0"/>
        <w:jc w:val="both"/>
        <w:rPr>
          <w:rFonts w:asciiTheme="majorHAnsi" w:hAnsiTheme="majorHAnsi" w:cs="Arial"/>
          <w:bCs/>
        </w:rPr>
      </w:pPr>
      <w:r w:rsidRPr="00F81328">
        <w:rPr>
          <w:rFonts w:asciiTheme="majorHAnsi" w:hAnsiTheme="majorHAnsi" w:cs="Arial"/>
          <w:bCs/>
        </w:rPr>
        <w:t xml:space="preserve">Portman, Robert “Rob” (R-OH) </w:t>
      </w:r>
      <w:r w:rsidRPr="00F81328">
        <w:rPr>
          <w:rFonts w:asciiTheme="majorHAnsi" w:hAnsiTheme="majorHAnsi" w:cs="Arial"/>
          <w:bCs/>
        </w:rPr>
        <w:tab/>
      </w:r>
      <w:r w:rsidR="00D71702" w:rsidRPr="00F81328">
        <w:rPr>
          <w:rFonts w:asciiTheme="majorHAnsi" w:hAnsiTheme="majorHAnsi" w:cs="Arial"/>
          <w:bCs/>
        </w:rPr>
        <w:t>Ayotte, Kelly (R-NH)</w:t>
      </w:r>
      <w:r w:rsidR="00D71702" w:rsidRPr="00F81328">
        <w:rPr>
          <w:rFonts w:asciiTheme="majorHAnsi" w:hAnsiTheme="majorHAnsi" w:cs="Arial"/>
          <w:bCs/>
        </w:rPr>
        <w:tab/>
      </w:r>
      <w:r w:rsidR="00D71702">
        <w:rPr>
          <w:rFonts w:asciiTheme="majorHAnsi" w:hAnsiTheme="majorHAnsi" w:cs="Arial"/>
          <w:bCs/>
        </w:rPr>
        <w:tab/>
      </w:r>
      <w:proofErr w:type="spellStart"/>
      <w:r w:rsidR="00D71702" w:rsidRPr="00F81328">
        <w:rPr>
          <w:rFonts w:asciiTheme="majorHAnsi" w:hAnsiTheme="majorHAnsi" w:cs="Arial"/>
          <w:bCs/>
        </w:rPr>
        <w:t>Bennet</w:t>
      </w:r>
      <w:proofErr w:type="spellEnd"/>
      <w:r w:rsidR="00D71702" w:rsidRPr="00F81328">
        <w:rPr>
          <w:rFonts w:asciiTheme="majorHAnsi" w:hAnsiTheme="majorHAnsi" w:cs="Arial"/>
          <w:bCs/>
        </w:rPr>
        <w:t>, Michael (D-CO)</w:t>
      </w:r>
      <w:r w:rsidR="00D71702">
        <w:rPr>
          <w:rFonts w:asciiTheme="majorHAnsi" w:hAnsiTheme="majorHAnsi" w:cs="Arial"/>
          <w:bCs/>
        </w:rPr>
        <w:t xml:space="preserve"> </w:t>
      </w:r>
      <w:r w:rsidR="00D71702" w:rsidRPr="00F81328">
        <w:rPr>
          <w:rFonts w:asciiTheme="majorHAnsi" w:hAnsiTheme="majorHAnsi" w:cs="Arial"/>
          <w:bCs/>
        </w:rPr>
        <w:t>Cantwell, Maria (D-WA)</w:t>
      </w:r>
      <w:r w:rsidR="00D71702">
        <w:rPr>
          <w:rFonts w:asciiTheme="majorHAnsi" w:hAnsiTheme="majorHAnsi" w:cs="Arial"/>
          <w:bCs/>
        </w:rPr>
        <w:tab/>
      </w:r>
      <w:r w:rsidR="00D71702">
        <w:rPr>
          <w:rFonts w:asciiTheme="majorHAnsi" w:hAnsiTheme="majorHAnsi" w:cs="Arial"/>
          <w:bCs/>
        </w:rPr>
        <w:tab/>
      </w:r>
      <w:r w:rsidR="00D71702" w:rsidRPr="00F81328">
        <w:rPr>
          <w:rFonts w:asciiTheme="majorHAnsi" w:hAnsiTheme="majorHAnsi" w:cs="Arial"/>
          <w:bCs/>
        </w:rPr>
        <w:t>Collins, Susan (R-ME)</w:t>
      </w:r>
      <w:r w:rsidR="00D71702">
        <w:rPr>
          <w:rFonts w:asciiTheme="majorHAnsi" w:hAnsiTheme="majorHAnsi" w:cs="Arial"/>
          <w:bCs/>
        </w:rPr>
        <w:tab/>
      </w:r>
      <w:r w:rsidRPr="00F81328">
        <w:rPr>
          <w:rFonts w:asciiTheme="majorHAnsi" w:hAnsiTheme="majorHAnsi" w:cs="Arial"/>
          <w:bCs/>
        </w:rPr>
        <w:t>Coons, Chris (D-DE)</w:t>
      </w:r>
      <w:r w:rsidR="00D71702">
        <w:rPr>
          <w:rFonts w:asciiTheme="majorHAnsi" w:hAnsiTheme="majorHAnsi" w:cs="Arial"/>
          <w:bCs/>
        </w:rPr>
        <w:t xml:space="preserve"> </w:t>
      </w:r>
      <w:r w:rsidR="00D71702" w:rsidRPr="00F81328">
        <w:rPr>
          <w:rFonts w:asciiTheme="majorHAnsi" w:hAnsiTheme="majorHAnsi" w:cs="Arial"/>
          <w:bCs/>
        </w:rPr>
        <w:t>Franken, Al (D-MN)</w:t>
      </w:r>
      <w:r w:rsidR="00D71702">
        <w:rPr>
          <w:rFonts w:asciiTheme="majorHAnsi" w:hAnsiTheme="majorHAnsi" w:cs="Arial"/>
          <w:bCs/>
        </w:rPr>
        <w:tab/>
      </w:r>
      <w:r w:rsidR="00D71702">
        <w:rPr>
          <w:rFonts w:asciiTheme="majorHAnsi" w:hAnsiTheme="majorHAnsi" w:cs="Arial"/>
          <w:bCs/>
        </w:rPr>
        <w:tab/>
      </w:r>
      <w:r w:rsidR="00D71702">
        <w:rPr>
          <w:rFonts w:asciiTheme="majorHAnsi" w:hAnsiTheme="majorHAnsi" w:cs="Arial"/>
          <w:bCs/>
        </w:rPr>
        <w:tab/>
        <w:t>Heller, Dean (R-NV)</w:t>
      </w:r>
      <w:r w:rsidR="00D71702">
        <w:rPr>
          <w:rFonts w:asciiTheme="majorHAnsi" w:hAnsiTheme="majorHAnsi" w:cs="Arial"/>
          <w:bCs/>
        </w:rPr>
        <w:tab/>
      </w:r>
      <w:r w:rsidR="00D71702">
        <w:rPr>
          <w:rFonts w:asciiTheme="majorHAnsi" w:hAnsiTheme="majorHAnsi" w:cs="Arial"/>
          <w:bCs/>
        </w:rPr>
        <w:tab/>
      </w:r>
      <w:proofErr w:type="spellStart"/>
      <w:r w:rsidR="00D71702">
        <w:rPr>
          <w:rFonts w:asciiTheme="majorHAnsi" w:hAnsiTheme="majorHAnsi" w:cs="Arial"/>
          <w:bCs/>
        </w:rPr>
        <w:t>Hoeven</w:t>
      </w:r>
      <w:proofErr w:type="spellEnd"/>
      <w:r w:rsidR="00D71702">
        <w:rPr>
          <w:rFonts w:asciiTheme="majorHAnsi" w:hAnsiTheme="majorHAnsi" w:cs="Arial"/>
          <w:bCs/>
        </w:rPr>
        <w:t xml:space="preserve">, John (R-ND) </w:t>
      </w:r>
      <w:r w:rsidR="00D71702" w:rsidRPr="00F81328">
        <w:rPr>
          <w:rFonts w:asciiTheme="majorHAnsi" w:hAnsiTheme="majorHAnsi" w:cs="Arial"/>
          <w:bCs/>
        </w:rPr>
        <w:t>Manchin, Joe (D-WV)</w:t>
      </w:r>
      <w:r w:rsidR="00D71702">
        <w:rPr>
          <w:rFonts w:asciiTheme="majorHAnsi" w:hAnsiTheme="majorHAnsi" w:cs="Arial"/>
          <w:bCs/>
        </w:rPr>
        <w:t xml:space="preserve"> </w:t>
      </w:r>
      <w:r w:rsidR="00D71702">
        <w:rPr>
          <w:rFonts w:asciiTheme="majorHAnsi" w:hAnsiTheme="majorHAnsi" w:cs="Arial"/>
          <w:bCs/>
        </w:rPr>
        <w:tab/>
      </w:r>
      <w:r w:rsidR="00D71702">
        <w:rPr>
          <w:rFonts w:asciiTheme="majorHAnsi" w:hAnsiTheme="majorHAnsi" w:cs="Arial"/>
          <w:bCs/>
        </w:rPr>
        <w:tab/>
      </w:r>
      <w:r w:rsidR="00D71702" w:rsidRPr="00F81328">
        <w:rPr>
          <w:rFonts w:asciiTheme="majorHAnsi" w:hAnsiTheme="majorHAnsi" w:cs="Arial"/>
          <w:bCs/>
        </w:rPr>
        <w:t>Murkowski, Lisa (R-</w:t>
      </w:r>
      <w:proofErr w:type="spellStart"/>
      <w:r w:rsidR="00D71702" w:rsidRPr="00F81328">
        <w:rPr>
          <w:rFonts w:asciiTheme="majorHAnsi" w:hAnsiTheme="majorHAnsi" w:cs="Arial"/>
          <w:bCs/>
        </w:rPr>
        <w:t>Ak</w:t>
      </w:r>
      <w:proofErr w:type="spellEnd"/>
      <w:r w:rsidR="00D71702" w:rsidRPr="00F81328">
        <w:rPr>
          <w:rFonts w:asciiTheme="majorHAnsi" w:hAnsiTheme="majorHAnsi" w:cs="Arial"/>
          <w:bCs/>
        </w:rPr>
        <w:t xml:space="preserve">)  </w:t>
      </w:r>
      <w:r w:rsidR="00D71702">
        <w:rPr>
          <w:rFonts w:asciiTheme="majorHAnsi" w:hAnsiTheme="majorHAnsi" w:cs="Arial"/>
          <w:bCs/>
        </w:rPr>
        <w:tab/>
      </w:r>
      <w:proofErr w:type="spellStart"/>
      <w:r w:rsidR="00D71702" w:rsidRPr="00F81328">
        <w:rPr>
          <w:rFonts w:asciiTheme="majorHAnsi" w:hAnsiTheme="majorHAnsi" w:cs="Arial"/>
          <w:bCs/>
        </w:rPr>
        <w:t>Shaheen</w:t>
      </w:r>
      <w:proofErr w:type="spellEnd"/>
      <w:r w:rsidR="00D71702" w:rsidRPr="00F81328">
        <w:rPr>
          <w:rFonts w:asciiTheme="majorHAnsi" w:hAnsiTheme="majorHAnsi" w:cs="Arial"/>
          <w:bCs/>
        </w:rPr>
        <w:t>, Jeanne (D-NH)</w:t>
      </w:r>
      <w:r w:rsidR="00D71702">
        <w:rPr>
          <w:rFonts w:asciiTheme="majorHAnsi" w:hAnsiTheme="majorHAnsi" w:cs="Arial"/>
          <w:bCs/>
        </w:rPr>
        <w:br/>
      </w:r>
      <w:r w:rsidRPr="00F81328">
        <w:rPr>
          <w:rFonts w:asciiTheme="majorHAnsi" w:hAnsiTheme="majorHAnsi" w:cs="Arial"/>
          <w:bCs/>
        </w:rPr>
        <w:t>Warner, Mark</w:t>
      </w:r>
      <w:r w:rsidR="00D71702">
        <w:rPr>
          <w:rFonts w:asciiTheme="majorHAnsi" w:hAnsiTheme="majorHAnsi" w:cs="Arial"/>
          <w:bCs/>
        </w:rPr>
        <w:t xml:space="preserve"> (D-VA) </w:t>
      </w:r>
      <w:r w:rsidR="00D71702">
        <w:rPr>
          <w:rFonts w:asciiTheme="majorHAnsi" w:hAnsiTheme="majorHAnsi" w:cs="Arial"/>
          <w:bCs/>
        </w:rPr>
        <w:tab/>
      </w:r>
      <w:r w:rsidR="00D71702">
        <w:rPr>
          <w:rFonts w:asciiTheme="majorHAnsi" w:hAnsiTheme="majorHAnsi" w:cs="Arial"/>
          <w:bCs/>
        </w:rPr>
        <w:tab/>
      </w:r>
      <w:r w:rsidRPr="00F81328">
        <w:rPr>
          <w:rFonts w:asciiTheme="majorHAnsi" w:hAnsiTheme="majorHAnsi" w:cs="Arial"/>
          <w:bCs/>
        </w:rPr>
        <w:t>Wicker, Roger (R-MS)</w:t>
      </w:r>
    </w:p>
    <w:p w:rsidR="004952DA" w:rsidRPr="00F81328" w:rsidRDefault="004952DA" w:rsidP="004952DA">
      <w:pPr>
        <w:widowControl w:val="0"/>
        <w:tabs>
          <w:tab w:val="left" w:pos="220"/>
          <w:tab w:val="left" w:pos="720"/>
        </w:tabs>
        <w:autoSpaceDE w:val="0"/>
        <w:autoSpaceDN w:val="0"/>
        <w:adjustRightInd w:val="0"/>
        <w:jc w:val="both"/>
        <w:rPr>
          <w:rFonts w:asciiTheme="majorHAnsi" w:hAnsiTheme="majorHAnsi" w:cs="Arial"/>
          <w:b/>
          <w:bCs/>
        </w:rPr>
      </w:pPr>
      <w:r w:rsidRPr="00F81328">
        <w:rPr>
          <w:rFonts w:asciiTheme="majorHAnsi" w:hAnsiTheme="majorHAnsi" w:cs="Arial"/>
          <w:bCs/>
        </w:rPr>
        <w:tab/>
      </w:r>
      <w:r w:rsidRPr="00F81328">
        <w:rPr>
          <w:rFonts w:asciiTheme="majorHAnsi" w:hAnsiTheme="majorHAnsi" w:cs="Arial"/>
          <w:bCs/>
        </w:rPr>
        <w:tab/>
      </w:r>
      <w:r w:rsidR="001720BE" w:rsidRPr="00F81328">
        <w:rPr>
          <w:rFonts w:asciiTheme="majorHAnsi" w:hAnsiTheme="majorHAnsi" w:cs="Arial"/>
          <w:bCs/>
        </w:rPr>
        <w:tab/>
      </w:r>
      <w:r w:rsidR="00AD1094" w:rsidRPr="00F81328">
        <w:rPr>
          <w:rFonts w:asciiTheme="majorHAnsi" w:hAnsiTheme="majorHAnsi" w:cs="Arial"/>
          <w:bCs/>
        </w:rPr>
        <w:tab/>
      </w:r>
      <w:r w:rsidR="00AD1094" w:rsidRPr="00F81328">
        <w:rPr>
          <w:rFonts w:asciiTheme="majorHAnsi" w:hAnsiTheme="majorHAnsi" w:cs="Arial"/>
          <w:bCs/>
        </w:rPr>
        <w:tab/>
      </w:r>
      <w:r w:rsidR="001720BE" w:rsidRPr="00F81328">
        <w:rPr>
          <w:rFonts w:asciiTheme="majorHAnsi" w:hAnsiTheme="majorHAnsi" w:cs="Arial"/>
          <w:bCs/>
        </w:rPr>
        <w:tab/>
      </w:r>
    </w:p>
    <w:p w:rsidR="004952DA" w:rsidRPr="00F81328" w:rsidRDefault="001720BE" w:rsidP="004952DA">
      <w:pPr>
        <w:widowControl w:val="0"/>
        <w:tabs>
          <w:tab w:val="left" w:pos="220"/>
          <w:tab w:val="left" w:pos="720"/>
        </w:tabs>
        <w:autoSpaceDE w:val="0"/>
        <w:autoSpaceDN w:val="0"/>
        <w:adjustRightInd w:val="0"/>
        <w:jc w:val="center"/>
        <w:rPr>
          <w:rFonts w:asciiTheme="majorHAnsi" w:hAnsiTheme="majorHAnsi" w:cs="Arial"/>
          <w:b/>
          <w:bCs/>
        </w:rPr>
      </w:pPr>
      <w:r w:rsidRPr="00F81328">
        <w:rPr>
          <w:rFonts w:asciiTheme="majorHAnsi" w:hAnsiTheme="majorHAnsi" w:cs="Arial"/>
          <w:b/>
          <w:bCs/>
        </w:rPr>
        <w:t>H.R. _____</w:t>
      </w:r>
      <w:r w:rsidR="004952DA" w:rsidRPr="00F81328">
        <w:rPr>
          <w:rFonts w:asciiTheme="majorHAnsi" w:hAnsiTheme="majorHAnsi" w:cs="Arial"/>
          <w:b/>
          <w:bCs/>
        </w:rPr>
        <w:t xml:space="preserve"> Co-Sponsors</w:t>
      </w:r>
    </w:p>
    <w:p w:rsidR="001720BE" w:rsidRPr="00F81328" w:rsidRDefault="001720BE" w:rsidP="004952DA">
      <w:pPr>
        <w:widowControl w:val="0"/>
        <w:tabs>
          <w:tab w:val="left" w:pos="220"/>
          <w:tab w:val="left" w:pos="720"/>
        </w:tabs>
        <w:autoSpaceDE w:val="0"/>
        <w:autoSpaceDN w:val="0"/>
        <w:adjustRightInd w:val="0"/>
        <w:jc w:val="center"/>
        <w:rPr>
          <w:rFonts w:asciiTheme="majorHAnsi" w:hAnsiTheme="majorHAnsi" w:cs="Arial"/>
          <w:b/>
          <w:bCs/>
        </w:rPr>
      </w:pPr>
    </w:p>
    <w:p w:rsidR="004952DA" w:rsidRPr="00F81328" w:rsidRDefault="00AD1094" w:rsidP="004952DA">
      <w:pPr>
        <w:widowControl w:val="0"/>
        <w:tabs>
          <w:tab w:val="left" w:pos="220"/>
          <w:tab w:val="left" w:pos="720"/>
        </w:tabs>
        <w:autoSpaceDE w:val="0"/>
        <w:autoSpaceDN w:val="0"/>
        <w:adjustRightInd w:val="0"/>
        <w:rPr>
          <w:rFonts w:asciiTheme="majorHAnsi" w:hAnsiTheme="majorHAnsi" w:cs="Arial"/>
          <w:bCs/>
        </w:rPr>
      </w:pPr>
      <w:r w:rsidRPr="00F81328">
        <w:rPr>
          <w:rFonts w:asciiTheme="majorHAnsi" w:hAnsiTheme="majorHAnsi" w:cs="Palatino"/>
        </w:rPr>
        <w:t>McKinley, David (R-WV)</w:t>
      </w:r>
      <w:r w:rsidRPr="00F81328">
        <w:rPr>
          <w:rFonts w:asciiTheme="majorHAnsi" w:hAnsiTheme="majorHAnsi" w:cs="Palatino"/>
        </w:rPr>
        <w:tab/>
      </w:r>
      <w:r w:rsidRPr="00F81328">
        <w:rPr>
          <w:rFonts w:asciiTheme="majorHAnsi" w:hAnsiTheme="majorHAnsi" w:cs="Palatino"/>
        </w:rPr>
        <w:tab/>
      </w:r>
      <w:r w:rsidR="004952DA" w:rsidRPr="00F81328">
        <w:rPr>
          <w:rFonts w:asciiTheme="majorHAnsi" w:hAnsiTheme="majorHAnsi" w:cs="Palatino"/>
        </w:rPr>
        <w:t>Welch, Peter [D-VT]</w:t>
      </w:r>
      <w:r w:rsidRPr="00F81328">
        <w:rPr>
          <w:rFonts w:asciiTheme="majorHAnsi" w:hAnsiTheme="majorHAnsi" w:cs="Palatino"/>
        </w:rPr>
        <w:tab/>
      </w:r>
    </w:p>
    <w:p w:rsidR="00900A0E" w:rsidRDefault="00900A0E" w:rsidP="00587B0D">
      <w:pPr>
        <w:rPr>
          <w:rFonts w:asciiTheme="majorHAnsi" w:hAnsiTheme="majorHAnsi"/>
        </w:rPr>
      </w:pPr>
    </w:p>
    <w:p w:rsidR="00D71702" w:rsidRPr="00D71702" w:rsidRDefault="00D71702" w:rsidP="00587B0D">
      <w:pPr>
        <w:rPr>
          <w:rFonts w:asciiTheme="majorHAnsi" w:hAnsiTheme="majorHAnsi"/>
          <w:i/>
        </w:rPr>
      </w:pPr>
      <w:r w:rsidRPr="00D71702">
        <w:rPr>
          <w:rFonts w:asciiTheme="majorHAnsi" w:hAnsiTheme="majorHAnsi"/>
          <w:i/>
        </w:rPr>
        <w:t>As of April 22, 2015</w:t>
      </w:r>
    </w:p>
    <w:sectPr w:rsidR="00D71702" w:rsidRPr="00D71702" w:rsidSect="00910866">
      <w:headerReference w:type="default" r:id="rId9"/>
      <w:footerReference w:type="default" r:id="rId10"/>
      <w:pgSz w:w="12240" w:h="15840"/>
      <w:pgMar w:top="2592" w:right="1440" w:bottom="1728" w:left="1440" w:header="446"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6B" w:rsidRDefault="00873D6B">
      <w:r>
        <w:separator/>
      </w:r>
    </w:p>
  </w:endnote>
  <w:endnote w:type="continuationSeparator" w:id="0">
    <w:p w:rsidR="00873D6B" w:rsidRDefault="0087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5F" w:rsidRPr="00E15A65" w:rsidRDefault="0068225F" w:rsidP="00E15A65">
    <w:pPr>
      <w:pStyle w:val="Footer"/>
    </w:pPr>
    <w:r>
      <w:rPr>
        <w:noProof/>
      </w:rPr>
      <w:drawing>
        <wp:inline distT="0" distB="0" distL="0" distR="0" wp14:anchorId="6FFBE1A3" wp14:editId="2D0C0E78">
          <wp:extent cx="5943600" cy="1196975"/>
          <wp:effectExtent l="19050" t="0" r="0" b="0"/>
          <wp:docPr id="3" name="Picture 2" descr="2012_Foo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Footer_Image.jpg"/>
                  <pic:cNvPicPr/>
                </pic:nvPicPr>
                <pic:blipFill>
                  <a:blip r:embed="rId1"/>
                  <a:stretch>
                    <a:fillRect/>
                  </a:stretch>
                </pic:blipFill>
                <pic:spPr>
                  <a:xfrm>
                    <a:off x="0" y="0"/>
                    <a:ext cx="5943600" cy="1196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6B" w:rsidRDefault="00873D6B">
      <w:r>
        <w:separator/>
      </w:r>
    </w:p>
  </w:footnote>
  <w:footnote w:type="continuationSeparator" w:id="0">
    <w:p w:rsidR="00873D6B" w:rsidRDefault="0087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5F" w:rsidRDefault="0068225F" w:rsidP="008343A1">
    <w:pPr>
      <w:pStyle w:val="Header"/>
      <w:tabs>
        <w:tab w:val="left" w:pos="10800"/>
      </w:tabs>
    </w:pPr>
    <w:r>
      <w:rPr>
        <w:noProof/>
      </w:rPr>
      <w:drawing>
        <wp:anchor distT="0" distB="0" distL="114300" distR="114300" simplePos="0" relativeHeight="251661824" behindDoc="0" locked="0" layoutInCell="1" allowOverlap="1" wp14:anchorId="51DD49F4" wp14:editId="316AF9BF">
          <wp:simplePos x="914400" y="285750"/>
          <wp:positionH relativeFrom="column">
            <wp:align>center</wp:align>
          </wp:positionH>
          <wp:positionV relativeFrom="paragraph">
            <wp:posOffset>0</wp:posOffset>
          </wp:positionV>
          <wp:extent cx="6705600" cy="1343025"/>
          <wp:effectExtent l="19050" t="0" r="0" b="0"/>
          <wp:wrapNone/>
          <wp:docPr id="1" name="Picture 1" descr="Description: qc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c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343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FE2FA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A55DC"/>
    <w:multiLevelType w:val="hybridMultilevel"/>
    <w:tmpl w:val="EDCC6F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7311"/>
    <w:multiLevelType w:val="hybridMultilevel"/>
    <w:tmpl w:val="2FD4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C4928"/>
    <w:multiLevelType w:val="hybridMultilevel"/>
    <w:tmpl w:val="EC646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FD3F1D"/>
    <w:multiLevelType w:val="hybridMultilevel"/>
    <w:tmpl w:val="913418E4"/>
    <w:lvl w:ilvl="0" w:tplc="6A8CEA9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C4C03"/>
    <w:multiLevelType w:val="hybridMultilevel"/>
    <w:tmpl w:val="8E34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37EAF"/>
    <w:multiLevelType w:val="hybridMultilevel"/>
    <w:tmpl w:val="AF92EB14"/>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76567"/>
    <w:multiLevelType w:val="hybridMultilevel"/>
    <w:tmpl w:val="7242EB0C"/>
    <w:lvl w:ilvl="0" w:tplc="D4DEEA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06ECE"/>
    <w:multiLevelType w:val="hybridMultilevel"/>
    <w:tmpl w:val="DC80D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81860"/>
    <w:multiLevelType w:val="hybridMultilevel"/>
    <w:tmpl w:val="11B4861C"/>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6"/>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0"/>
    <w:rsid w:val="00044B77"/>
    <w:rsid w:val="0006042C"/>
    <w:rsid w:val="000654E8"/>
    <w:rsid w:val="00085250"/>
    <w:rsid w:val="00086A2E"/>
    <w:rsid w:val="000C7178"/>
    <w:rsid w:val="000F1F8A"/>
    <w:rsid w:val="000F6624"/>
    <w:rsid w:val="001403F0"/>
    <w:rsid w:val="001720BE"/>
    <w:rsid w:val="00193443"/>
    <w:rsid w:val="001A7E1B"/>
    <w:rsid w:val="001E05BB"/>
    <w:rsid w:val="001F2826"/>
    <w:rsid w:val="00230082"/>
    <w:rsid w:val="00232C86"/>
    <w:rsid w:val="002561A4"/>
    <w:rsid w:val="002870CE"/>
    <w:rsid w:val="002B6873"/>
    <w:rsid w:val="002B6F09"/>
    <w:rsid w:val="0031175A"/>
    <w:rsid w:val="00354418"/>
    <w:rsid w:val="003843A2"/>
    <w:rsid w:val="003A3023"/>
    <w:rsid w:val="00403776"/>
    <w:rsid w:val="00430614"/>
    <w:rsid w:val="0045206A"/>
    <w:rsid w:val="00465962"/>
    <w:rsid w:val="00471DA8"/>
    <w:rsid w:val="00493F80"/>
    <w:rsid w:val="004952DA"/>
    <w:rsid w:val="004961B9"/>
    <w:rsid w:val="004D4B1B"/>
    <w:rsid w:val="004E2233"/>
    <w:rsid w:val="005272EB"/>
    <w:rsid w:val="0053340E"/>
    <w:rsid w:val="00555938"/>
    <w:rsid w:val="00587B0D"/>
    <w:rsid w:val="005B4FD2"/>
    <w:rsid w:val="005D46C4"/>
    <w:rsid w:val="005E302B"/>
    <w:rsid w:val="005E575D"/>
    <w:rsid w:val="005F3FAB"/>
    <w:rsid w:val="00645500"/>
    <w:rsid w:val="00645B3B"/>
    <w:rsid w:val="006466DC"/>
    <w:rsid w:val="00655B22"/>
    <w:rsid w:val="00660D4E"/>
    <w:rsid w:val="0068225F"/>
    <w:rsid w:val="006A75BE"/>
    <w:rsid w:val="00763762"/>
    <w:rsid w:val="00777C80"/>
    <w:rsid w:val="007A26A1"/>
    <w:rsid w:val="007A5789"/>
    <w:rsid w:val="007A5F01"/>
    <w:rsid w:val="007D5373"/>
    <w:rsid w:val="00804C79"/>
    <w:rsid w:val="008343A1"/>
    <w:rsid w:val="00837CC1"/>
    <w:rsid w:val="008659E3"/>
    <w:rsid w:val="00873D6B"/>
    <w:rsid w:val="00873F34"/>
    <w:rsid w:val="008A7590"/>
    <w:rsid w:val="008E5E3A"/>
    <w:rsid w:val="008F0218"/>
    <w:rsid w:val="008F65A6"/>
    <w:rsid w:val="00900A0E"/>
    <w:rsid w:val="00910866"/>
    <w:rsid w:val="00912700"/>
    <w:rsid w:val="00914269"/>
    <w:rsid w:val="0092083D"/>
    <w:rsid w:val="00930350"/>
    <w:rsid w:val="00936B88"/>
    <w:rsid w:val="00950D31"/>
    <w:rsid w:val="009667FC"/>
    <w:rsid w:val="00970D98"/>
    <w:rsid w:val="00982821"/>
    <w:rsid w:val="009A0A19"/>
    <w:rsid w:val="009A1164"/>
    <w:rsid w:val="009B3D8C"/>
    <w:rsid w:val="00A23546"/>
    <w:rsid w:val="00A416CF"/>
    <w:rsid w:val="00AB4712"/>
    <w:rsid w:val="00AD1094"/>
    <w:rsid w:val="00AD6DB5"/>
    <w:rsid w:val="00AE470A"/>
    <w:rsid w:val="00AF098E"/>
    <w:rsid w:val="00B02FC6"/>
    <w:rsid w:val="00B167A6"/>
    <w:rsid w:val="00B33026"/>
    <w:rsid w:val="00B3548F"/>
    <w:rsid w:val="00B3615B"/>
    <w:rsid w:val="00B42094"/>
    <w:rsid w:val="00B56C10"/>
    <w:rsid w:val="00BD683C"/>
    <w:rsid w:val="00BE213A"/>
    <w:rsid w:val="00BE571A"/>
    <w:rsid w:val="00C66023"/>
    <w:rsid w:val="00CA7865"/>
    <w:rsid w:val="00CB20D9"/>
    <w:rsid w:val="00CC156A"/>
    <w:rsid w:val="00CF6F84"/>
    <w:rsid w:val="00D0010D"/>
    <w:rsid w:val="00D0185F"/>
    <w:rsid w:val="00D04C7C"/>
    <w:rsid w:val="00D20203"/>
    <w:rsid w:val="00D575A7"/>
    <w:rsid w:val="00D71702"/>
    <w:rsid w:val="00D76666"/>
    <w:rsid w:val="00DA3C09"/>
    <w:rsid w:val="00DD2CA5"/>
    <w:rsid w:val="00DE1BA7"/>
    <w:rsid w:val="00E15A65"/>
    <w:rsid w:val="00E73554"/>
    <w:rsid w:val="00EA3CC7"/>
    <w:rsid w:val="00EC073B"/>
    <w:rsid w:val="00F20FB4"/>
    <w:rsid w:val="00F44BD5"/>
    <w:rsid w:val="00F6086B"/>
    <w:rsid w:val="00F65938"/>
    <w:rsid w:val="00F73BBB"/>
    <w:rsid w:val="00F81328"/>
    <w:rsid w:val="00FA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semiHidden/>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semiHidden/>
    <w:rsid w:val="00F44BD5"/>
    <w:rPr>
      <w:sz w:val="24"/>
      <w:szCs w:val="24"/>
    </w:rPr>
  </w:style>
  <w:style w:type="paragraph" w:styleId="ListParagraph">
    <w:name w:val="List Paragraph"/>
    <w:basedOn w:val="Normal"/>
    <w:uiPriority w:val="34"/>
    <w:qFormat/>
    <w:rsid w:val="00F44BD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semiHidden/>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semiHidden/>
    <w:rsid w:val="00F44BD5"/>
    <w:rPr>
      <w:sz w:val="24"/>
      <w:szCs w:val="24"/>
    </w:rPr>
  </w:style>
  <w:style w:type="paragraph" w:styleId="ListParagraph">
    <w:name w:val="List Paragraph"/>
    <w:basedOn w:val="Normal"/>
    <w:uiPriority w:val="34"/>
    <w:qFormat/>
    <w:rsid w:val="00F44BD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ifel\Local%20Settings\Temporary%20Internet%20Files\OLKF9\QCA_Letterhead_Template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C1C85-AB3D-4EEE-B7E6-BC265F99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QCA_Letterhead_Template_2011</Template>
  <TotalTime>0</TotalTime>
  <Pages>3</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Quality Construction Alliance National Issues Conference</vt:lpstr>
    </vt:vector>
  </TitlesOfParts>
  <Company>Pixels &amp; Ink</Company>
  <LinksUpToDate>false</LinksUpToDate>
  <CharactersWithSpaces>3788</CharactersWithSpaces>
  <SharedDoc>false</SharedDoc>
  <HLinks>
    <vt:vector size="24" baseType="variant">
      <vt:variant>
        <vt:i4>2359351</vt:i4>
      </vt:variant>
      <vt:variant>
        <vt:i4>9</vt:i4>
      </vt:variant>
      <vt:variant>
        <vt:i4>0</vt:i4>
      </vt:variant>
      <vt:variant>
        <vt:i4>5</vt:i4>
      </vt:variant>
      <vt:variant>
        <vt:lpwstr>http://www.smacna.org/</vt:lpwstr>
      </vt:variant>
      <vt:variant>
        <vt:lpwstr/>
      </vt:variant>
      <vt:variant>
        <vt:i4>5505114</vt:i4>
      </vt:variant>
      <vt:variant>
        <vt:i4>6</vt:i4>
      </vt:variant>
      <vt:variant>
        <vt:i4>0</vt:i4>
      </vt:variant>
      <vt:variant>
        <vt:i4>5</vt:i4>
      </vt:variant>
      <vt:variant>
        <vt:lpwstr>http://www.mcaa.org/</vt:lpwstr>
      </vt:variant>
      <vt:variant>
        <vt:lpwstr/>
      </vt:variant>
      <vt:variant>
        <vt:i4>3473466</vt:i4>
      </vt:variant>
      <vt:variant>
        <vt:i4>3</vt:i4>
      </vt:variant>
      <vt:variant>
        <vt:i4>0</vt:i4>
      </vt:variant>
      <vt:variant>
        <vt:i4>5</vt:i4>
      </vt:variant>
      <vt:variant>
        <vt:lpwstr>http://www.icebac.org/</vt:lpwstr>
      </vt:variant>
      <vt:variant>
        <vt:lpwstr/>
      </vt:variant>
      <vt:variant>
        <vt:i4>5308510</vt:i4>
      </vt:variant>
      <vt:variant>
        <vt:i4>0</vt:i4>
      </vt:variant>
      <vt:variant>
        <vt:i4>0</vt:i4>
      </vt:variant>
      <vt:variant>
        <vt:i4>5</vt:i4>
      </vt:variant>
      <vt:variant>
        <vt:lpwstr>http://www.finishingcontractors.org/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Construction Alliance National Issues Conference</dc:title>
  <dc:creator>Belen Pifel</dc:creator>
  <cp:lastModifiedBy>Todd Mustard</cp:lastModifiedBy>
  <cp:revision>2</cp:revision>
  <cp:lastPrinted>2015-04-22T21:02:00Z</cp:lastPrinted>
  <dcterms:created xsi:type="dcterms:W3CDTF">2015-04-22T21:29:00Z</dcterms:created>
  <dcterms:modified xsi:type="dcterms:W3CDTF">2015-04-22T21:29:00Z</dcterms:modified>
</cp:coreProperties>
</file>